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B6B1" w14:textId="77777777" w:rsidR="00B74C9D" w:rsidRPr="007D52F5" w:rsidRDefault="00650B3B" w:rsidP="003760C1">
      <w:pPr>
        <w:pStyle w:val="Heading1"/>
        <w:spacing w:before="43" w:line="219" w:lineRule="exact"/>
        <w:ind w:left="2880" w:right="256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D52F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9C302A" wp14:editId="4FF07F71">
                <wp:simplePos x="0" y="0"/>
                <wp:positionH relativeFrom="page">
                  <wp:posOffset>396875</wp:posOffset>
                </wp:positionH>
                <wp:positionV relativeFrom="page">
                  <wp:posOffset>438150</wp:posOffset>
                </wp:positionV>
                <wp:extent cx="6978650" cy="9090660"/>
                <wp:effectExtent l="6350" t="952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9090660"/>
                          <a:chOff x="625" y="690"/>
                          <a:chExt cx="10990" cy="1431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31" y="696"/>
                            <a:ext cx="10978" cy="2"/>
                            <a:chOff x="631" y="696"/>
                            <a:chExt cx="1097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31" y="696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78"/>
                                <a:gd name="T2" fmla="+- 0 11609 631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36" y="701"/>
                            <a:ext cx="2" cy="14295"/>
                            <a:chOff x="636" y="701"/>
                            <a:chExt cx="2" cy="1429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36" y="701"/>
                              <a:ext cx="2" cy="14295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4295"/>
                                <a:gd name="T2" fmla="+- 0 14995 701"/>
                                <a:gd name="T3" fmla="*/ 14995 h 14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5">
                                  <a:moveTo>
                                    <a:pt x="0" y="0"/>
                                  </a:moveTo>
                                  <a:lnTo>
                                    <a:pt x="0" y="14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604" y="701"/>
                            <a:ext cx="2" cy="14295"/>
                            <a:chOff x="11604" y="701"/>
                            <a:chExt cx="2" cy="1429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604" y="701"/>
                              <a:ext cx="2" cy="14295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4295"/>
                                <a:gd name="T2" fmla="+- 0 14995 701"/>
                                <a:gd name="T3" fmla="*/ 14995 h 14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5">
                                  <a:moveTo>
                                    <a:pt x="0" y="0"/>
                                  </a:moveTo>
                                  <a:lnTo>
                                    <a:pt x="0" y="14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31" y="15000"/>
                            <a:ext cx="10978" cy="2"/>
                            <a:chOff x="631" y="15000"/>
                            <a:chExt cx="1097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31" y="15000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78"/>
                                <a:gd name="T2" fmla="+- 0 11609 631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55A1" id="Group 2" o:spid="_x0000_s1026" style="position:absolute;margin-left:31.25pt;margin-top:34.5pt;width:549.5pt;height:715.8pt;z-index:-251654144;mso-position-horizontal-relative:page;mso-position-vertical-relative:page" coordorigin="625,690" coordsize="10990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">
                <v:group id="Group 9" o:spid="_x0000_s1027" style="position:absolute;left:631;top:696;width:10978;height:2" coordorigin="631,696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31;top:696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" path="m,l10978,e" filled="f" strokeweight=".58pt">
                    <v:path arrowok="t" o:connecttype="custom" o:connectlocs="0,0;10978,0" o:connectangles="0,0"/>
                  </v:shape>
                </v:group>
                <v:group id="Group 7" o:spid="_x0000_s1029" style="position:absolute;left:636;top:701;width:2;height:14295" coordorigin="636,701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36;top:701;width:2;height:14295;visibility:visible;mso-wrap-style:square;v-text-anchor:top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" path="m,l,14294e" filled="f" strokeweight=".58pt">
                    <v:path arrowok="t" o:connecttype="custom" o:connectlocs="0,701;0,14995" o:connectangles="0,0"/>
                  </v:shape>
                </v:group>
                <v:group id="Group 5" o:spid="_x0000_s1031" style="position:absolute;left:11604;top:701;width:2;height:14295" coordorigin="11604,701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604;top:701;width:2;height:14295;visibility:visible;mso-wrap-style:square;v-text-anchor:top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" path="m,l,14294e" filled="f" strokeweight=".58pt">
                    <v:path arrowok="t" o:connecttype="custom" o:connectlocs="0,701;0,14995" o:connectangles="0,0"/>
                  </v:shape>
                </v:group>
                <v:group id="Group 3" o:spid="_x0000_s1033" style="position:absolute;left:631;top:15000;width:10978;height:2" coordorigin="631,15000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31;top:15000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" path="m,l10978,e" filled="f" strokeweight=".58pt">
                    <v:path arrowok="t" o:connecttype="custom" o:connectlocs="0,0;1097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D52F5">
        <w:rPr>
          <w:rFonts w:ascii="Arial" w:hAnsi="Arial" w:cs="Arial"/>
          <w:sz w:val="22"/>
          <w:szCs w:val="22"/>
        </w:rPr>
        <w:t>San</w:t>
      </w:r>
      <w:r w:rsidRPr="007D52F5">
        <w:rPr>
          <w:rFonts w:ascii="Arial" w:hAnsi="Arial" w:cs="Arial"/>
          <w:spacing w:val="-7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Bernardino</w:t>
      </w:r>
      <w:r w:rsidR="003760C1" w:rsidRPr="007D52F5">
        <w:rPr>
          <w:rFonts w:ascii="Arial" w:hAnsi="Arial" w:cs="Arial"/>
          <w:spacing w:val="-1"/>
          <w:sz w:val="22"/>
          <w:szCs w:val="22"/>
        </w:rPr>
        <w:t xml:space="preserve"> Countywide Oversight Board Notice of Proposed Disposition of Real Property</w:t>
      </w:r>
    </w:p>
    <w:p w14:paraId="5F2E761F" w14:textId="77777777" w:rsidR="00B74C9D" w:rsidRPr="007D52F5" w:rsidRDefault="00B74C9D" w:rsidP="000106C7">
      <w:pPr>
        <w:spacing w:line="350" w:lineRule="auto"/>
        <w:ind w:left="2847" w:right="2844"/>
        <w:jc w:val="right"/>
        <w:rPr>
          <w:rFonts w:ascii="Arial" w:eastAsia="Times New Roman" w:hAnsi="Arial" w:cs="Arial"/>
        </w:rPr>
      </w:pPr>
    </w:p>
    <w:p w14:paraId="14766A97" w14:textId="77777777" w:rsidR="00B74C9D" w:rsidRPr="007D52F5" w:rsidRDefault="00650B3B">
      <w:pPr>
        <w:pStyle w:val="BodyText"/>
        <w:spacing w:before="118" w:line="212" w:lineRule="exact"/>
        <w:ind w:right="196"/>
        <w:jc w:val="both"/>
        <w:rPr>
          <w:rFonts w:ascii="Arial" w:hAnsi="Arial" w:cs="Arial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>NOTICE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IS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 HEREBY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GIVEN that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1"/>
          <w:sz w:val="22"/>
          <w:szCs w:val="22"/>
        </w:rPr>
        <w:t xml:space="preserve"> </w:t>
      </w:r>
      <w:r w:rsidR="003760C1" w:rsidRPr="007D52F5">
        <w:rPr>
          <w:rFonts w:ascii="Arial" w:hAnsi="Arial" w:cs="Arial"/>
          <w:spacing w:val="-1"/>
          <w:sz w:val="22"/>
          <w:szCs w:val="22"/>
        </w:rPr>
        <w:t xml:space="preserve">San Bernardino Countywide Oversight Board </w:t>
      </w:r>
      <w:r w:rsidR="003E12EF" w:rsidRPr="007D52F5">
        <w:rPr>
          <w:rFonts w:ascii="Arial" w:hAnsi="Arial" w:cs="Arial"/>
          <w:spacing w:val="-1"/>
          <w:sz w:val="22"/>
          <w:szCs w:val="22"/>
        </w:rPr>
        <w:t xml:space="preserve">(CWOB) </w:t>
      </w:r>
      <w:r w:rsidRPr="007D52F5">
        <w:rPr>
          <w:rFonts w:ascii="Arial" w:hAnsi="Arial" w:cs="Arial"/>
          <w:spacing w:val="-3"/>
          <w:sz w:val="22"/>
          <w:szCs w:val="22"/>
        </w:rPr>
        <w:t>will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3760C1" w:rsidRPr="007D52F5">
        <w:rPr>
          <w:rFonts w:ascii="Arial" w:hAnsi="Arial" w:cs="Arial"/>
          <w:spacing w:val="-2"/>
          <w:sz w:val="22"/>
          <w:szCs w:val="22"/>
        </w:rPr>
        <w:t>consider disposition of specified property by the Successor Agency to the Redevelopment Agency of</w:t>
      </w:r>
      <w:r w:rsidR="003E12EF"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642860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bCs/>
          <w:sz w:val="22"/>
          <w:szCs w:val="22"/>
        </w:rPr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bCs/>
          <w:noProof/>
          <w:sz w:val="22"/>
          <w:szCs w:val="22"/>
        </w:rPr>
        <w:t>Entity Name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end"/>
      </w:r>
      <w:r w:rsidR="003760C1"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3E12EF" w:rsidRPr="007D52F5">
        <w:rPr>
          <w:rFonts w:ascii="Arial" w:hAnsi="Arial" w:cs="Arial"/>
          <w:spacing w:val="-2"/>
          <w:sz w:val="22"/>
          <w:szCs w:val="22"/>
        </w:rPr>
        <w:t xml:space="preserve">(Successor Agency) on 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0" w:name="Text3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[Day]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0"/>
      <w:r w:rsidR="003E12EF" w:rsidRPr="007D52F5">
        <w:rPr>
          <w:rFonts w:ascii="Arial" w:hAnsi="Arial" w:cs="Arial"/>
          <w:sz w:val="22"/>
          <w:szCs w:val="22"/>
        </w:rPr>
        <w:t xml:space="preserve">, 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1" w:name="Text4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[Month DD]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1"/>
      <w:r w:rsidR="003E12EF" w:rsidRPr="007D52F5">
        <w:rPr>
          <w:rFonts w:ascii="Arial" w:hAnsi="Arial" w:cs="Arial"/>
          <w:sz w:val="22"/>
          <w:szCs w:val="22"/>
        </w:rPr>
        <w:t>, 20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2" w:name="Text15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 </w:t>
      </w:r>
      <w:r w:rsidR="003E12EF" w:rsidRPr="007D52F5">
        <w:rPr>
          <w:rFonts w:ascii="Arial" w:hAnsi="Arial" w:cs="Arial"/>
          <w:noProof/>
          <w:sz w:val="22"/>
          <w:szCs w:val="22"/>
        </w:rPr>
        <w:t> 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2"/>
      <w:r w:rsidR="003E12EF" w:rsidRPr="007D52F5">
        <w:rPr>
          <w:rFonts w:ascii="Arial" w:hAnsi="Arial" w:cs="Arial"/>
          <w:sz w:val="22"/>
          <w:szCs w:val="22"/>
        </w:rPr>
        <w:t xml:space="preserve"> A</w:t>
      </w:r>
      <w:r w:rsidRPr="007D52F5">
        <w:rPr>
          <w:rFonts w:ascii="Arial" w:hAnsi="Arial" w:cs="Arial"/>
          <w:spacing w:val="-3"/>
          <w:sz w:val="22"/>
          <w:szCs w:val="22"/>
          <w:u w:val="single" w:color="000000"/>
        </w:rPr>
        <w:t>T</w:t>
      </w:r>
      <w:r w:rsidRPr="007D52F5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="003E12EF" w:rsidRPr="007D52F5">
        <w:rPr>
          <w:rFonts w:ascii="Arial" w:hAnsi="Arial" w:cs="Arial"/>
          <w:spacing w:val="-4"/>
          <w:sz w:val="22"/>
          <w:szCs w:val="22"/>
          <w:u w:val="single" w:color="000000"/>
        </w:rPr>
        <w:t>9</w:t>
      </w:r>
      <w:r w:rsidRPr="007D52F5">
        <w:rPr>
          <w:rFonts w:ascii="Arial" w:hAnsi="Arial" w:cs="Arial"/>
          <w:spacing w:val="-3"/>
          <w:sz w:val="22"/>
          <w:szCs w:val="22"/>
          <w:u w:val="single" w:color="000000"/>
        </w:rPr>
        <w:t>:00</w:t>
      </w:r>
      <w:r w:rsidRPr="007D52F5">
        <w:rPr>
          <w:rFonts w:ascii="Arial" w:hAnsi="Arial" w:cs="Arial"/>
          <w:spacing w:val="-6"/>
          <w:sz w:val="22"/>
          <w:szCs w:val="22"/>
          <w:u w:val="single" w:color="000000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A.M.</w:t>
      </w:r>
      <w:r w:rsidRPr="007D52F5">
        <w:rPr>
          <w:rFonts w:ascii="Arial" w:hAnsi="Arial" w:cs="Arial"/>
          <w:spacing w:val="-2"/>
          <w:sz w:val="22"/>
          <w:szCs w:val="22"/>
        </w:rPr>
        <w:t>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in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Chambers</w:t>
      </w:r>
      <w:r w:rsidRPr="007D52F5">
        <w:rPr>
          <w:rFonts w:ascii="Arial" w:hAnsi="Arial" w:cs="Arial"/>
          <w:spacing w:val="-7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of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Board</w:t>
      </w:r>
      <w:r w:rsidRPr="007D52F5">
        <w:rPr>
          <w:rFonts w:ascii="Arial" w:hAnsi="Arial" w:cs="Arial"/>
          <w:spacing w:val="-3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of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Supervisors,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385</w:t>
      </w:r>
      <w:r w:rsidRPr="007D52F5">
        <w:rPr>
          <w:rFonts w:ascii="Arial" w:hAnsi="Arial" w:cs="Arial"/>
          <w:spacing w:val="-5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North</w:t>
      </w:r>
      <w:r w:rsidRPr="007D52F5">
        <w:rPr>
          <w:rFonts w:ascii="Arial" w:hAnsi="Arial" w:cs="Arial"/>
          <w:spacing w:val="-5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Arrowhead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Avenue,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First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Floor,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San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Bernardino,</w:t>
      </w:r>
      <w:r w:rsidR="00BA3720">
        <w:rPr>
          <w:rFonts w:ascii="Arial" w:hAnsi="Arial" w:cs="Arial"/>
          <w:spacing w:val="96"/>
          <w:w w:val="99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CA.</w:t>
      </w:r>
      <w:r w:rsidRPr="007D52F5">
        <w:rPr>
          <w:rFonts w:ascii="Arial" w:hAnsi="Arial" w:cs="Arial"/>
          <w:spacing w:val="37"/>
          <w:sz w:val="22"/>
          <w:szCs w:val="22"/>
        </w:rPr>
        <w:t xml:space="preserve"> </w:t>
      </w:r>
    </w:p>
    <w:p w14:paraId="1DE3E8D7" w14:textId="77777777" w:rsidR="00B74C9D" w:rsidRPr="007D52F5" w:rsidRDefault="00B74C9D">
      <w:pPr>
        <w:spacing w:before="11"/>
        <w:rPr>
          <w:rFonts w:ascii="Arial" w:eastAsia="Times New Roman" w:hAnsi="Arial" w:cs="Arial"/>
        </w:rPr>
      </w:pPr>
    </w:p>
    <w:p w14:paraId="4B684C9B" w14:textId="77777777" w:rsidR="00642860" w:rsidRPr="007D52F5" w:rsidRDefault="00650B3B">
      <w:pPr>
        <w:pStyle w:val="BodyText"/>
        <w:spacing w:line="220" w:lineRule="auto"/>
        <w:ind w:right="194"/>
        <w:jc w:val="both"/>
        <w:rPr>
          <w:rFonts w:ascii="Arial" w:hAnsi="Arial" w:cs="Arial"/>
          <w:spacing w:val="-1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BACKGROUN</w:t>
      </w:r>
      <w:r w:rsidR="00A830B7" w:rsidRPr="007D52F5">
        <w:rPr>
          <w:rFonts w:ascii="Arial" w:hAnsi="Arial" w:cs="Arial"/>
          <w:spacing w:val="-2"/>
          <w:sz w:val="22"/>
          <w:szCs w:val="22"/>
          <w:u w:val="single" w:color="000000"/>
        </w:rPr>
        <w:t>D</w:t>
      </w:r>
      <w:r w:rsidR="003E12EF" w:rsidRPr="007D52F5">
        <w:rPr>
          <w:rFonts w:ascii="Arial" w:hAnsi="Arial" w:cs="Arial"/>
          <w:spacing w:val="40"/>
          <w:sz w:val="22"/>
          <w:szCs w:val="22"/>
          <w:u w:color="000000"/>
        </w:rPr>
        <w:t xml:space="preserve"> </w:t>
      </w:r>
      <w:r w:rsidR="003E12EF" w:rsidRPr="007D52F5">
        <w:rPr>
          <w:rFonts w:ascii="Arial" w:hAnsi="Arial" w:cs="Arial"/>
          <w:spacing w:val="-1"/>
          <w:sz w:val="22"/>
          <w:szCs w:val="22"/>
        </w:rPr>
        <w:t xml:space="preserve">The Successor Agency </w:t>
      </w:r>
      <w:r w:rsidR="00642860" w:rsidRPr="007D52F5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does"/>
              <w:listEntry w:val="does not"/>
            </w:ddList>
          </w:ffData>
        </w:fldChar>
      </w:r>
      <w:bookmarkStart w:id="3" w:name="Dropdown1"/>
      <w:r w:rsidR="00642860" w:rsidRPr="007D52F5">
        <w:rPr>
          <w:rFonts w:ascii="Arial" w:hAnsi="Arial" w:cs="Arial"/>
          <w:sz w:val="22"/>
          <w:szCs w:val="22"/>
        </w:rPr>
        <w:instrText xml:space="preserve"> FORMDROPDOWN </w:instrText>
      </w:r>
      <w:r w:rsidR="003B4F46">
        <w:rPr>
          <w:rFonts w:ascii="Arial" w:hAnsi="Arial" w:cs="Arial"/>
          <w:sz w:val="22"/>
          <w:szCs w:val="22"/>
        </w:rPr>
      </w:r>
      <w:r w:rsidR="003B4F46">
        <w:rPr>
          <w:rFonts w:ascii="Arial" w:hAnsi="Arial" w:cs="Arial"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sz w:val="22"/>
          <w:szCs w:val="22"/>
        </w:rPr>
        <w:fldChar w:fldCharType="end"/>
      </w:r>
      <w:bookmarkEnd w:id="3"/>
      <w:r w:rsidR="00642860" w:rsidRPr="007D52F5">
        <w:rPr>
          <w:rFonts w:ascii="Arial" w:hAnsi="Arial" w:cs="Arial"/>
          <w:sz w:val="22"/>
          <w:szCs w:val="22"/>
        </w:rPr>
        <w:t xml:space="preserve"> </w:t>
      </w:r>
      <w:r w:rsidR="00642860" w:rsidRPr="007D52F5">
        <w:rPr>
          <w:rFonts w:ascii="Arial" w:hAnsi="Arial" w:cs="Arial"/>
          <w:spacing w:val="-1"/>
          <w:sz w:val="22"/>
          <w:szCs w:val="22"/>
        </w:rPr>
        <w:t xml:space="preserve">have a Department of Finance (DOF) approved Long Range Property Management Plan (LRPMP). Pursuant to Health and Safety Code (HSC) Section 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ction #"/>
            </w:textInput>
          </w:ffData>
        </w:fldChar>
      </w:r>
      <w:r w:rsidR="00642860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bCs/>
          <w:sz w:val="22"/>
          <w:szCs w:val="22"/>
        </w:rPr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bCs/>
          <w:noProof/>
          <w:sz w:val="22"/>
          <w:szCs w:val="22"/>
        </w:rPr>
        <w:t>Section #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end"/>
      </w:r>
      <w:r w:rsidR="00642860" w:rsidRPr="007D52F5">
        <w:rPr>
          <w:rFonts w:ascii="Arial" w:hAnsi="Arial" w:cs="Arial"/>
          <w:bCs/>
          <w:sz w:val="22"/>
          <w:szCs w:val="22"/>
        </w:rPr>
        <w:t xml:space="preserve">, </w:t>
      </w:r>
      <w:r w:rsidR="00642860" w:rsidRPr="007D52F5">
        <w:rPr>
          <w:rFonts w:ascii="Arial" w:hAnsi="Arial" w:cs="Arial"/>
          <w:spacing w:val="-1"/>
          <w:sz w:val="22"/>
          <w:szCs w:val="22"/>
        </w:rPr>
        <w:t xml:space="preserve">CWOB approval is required. </w:t>
      </w:r>
    </w:p>
    <w:p w14:paraId="7B4FC19A" w14:textId="77777777" w:rsidR="00642860" w:rsidRPr="007D52F5" w:rsidRDefault="00642860">
      <w:pPr>
        <w:pStyle w:val="BodyText"/>
        <w:spacing w:line="220" w:lineRule="auto"/>
        <w:ind w:right="194"/>
        <w:jc w:val="both"/>
        <w:rPr>
          <w:rFonts w:ascii="Arial" w:hAnsi="Arial" w:cs="Arial"/>
          <w:spacing w:val="-1"/>
          <w:sz w:val="22"/>
          <w:szCs w:val="22"/>
        </w:rPr>
      </w:pPr>
    </w:p>
    <w:p w14:paraId="3DC33558" w14:textId="77777777" w:rsidR="00642860" w:rsidRDefault="00622138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</w:t>
      </w:r>
      <w:r w:rsidR="00642860" w:rsidRPr="007D52F5">
        <w:rPr>
          <w:rFonts w:ascii="Arial" w:hAnsi="Arial" w:cs="Arial"/>
          <w:spacing w:val="-2"/>
          <w:sz w:val="22"/>
          <w:szCs w:val="22"/>
        </w:rPr>
        <w:t xml:space="preserve">he Successor Agency desires to </w:t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specify action (transfer, sell, etc.)"/>
              <w:format w:val="LOWERCASE"/>
            </w:textInput>
          </w:ffData>
        </w:fldChar>
      </w:r>
      <w:bookmarkStart w:id="4" w:name="Text16"/>
      <w:r w:rsidR="00642860" w:rsidRPr="007D52F5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spacing w:val="-2"/>
          <w:sz w:val="22"/>
          <w:szCs w:val="22"/>
        </w:rPr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separate"/>
      </w:r>
      <w:r w:rsidR="000E276E" w:rsidRPr="007D52F5">
        <w:rPr>
          <w:rFonts w:ascii="Arial" w:hAnsi="Arial" w:cs="Arial"/>
          <w:noProof/>
          <w:spacing w:val="-2"/>
          <w:sz w:val="22"/>
          <w:szCs w:val="22"/>
        </w:rPr>
        <w:t>specify action (transfer, sell, etc.)</w:t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end"/>
      </w:r>
      <w:bookmarkEnd w:id="4"/>
      <w:r w:rsid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642860" w:rsidRPr="007D52F5">
        <w:rPr>
          <w:rFonts w:ascii="Arial" w:hAnsi="Arial" w:cs="Arial"/>
          <w:spacing w:val="-2"/>
          <w:sz w:val="22"/>
          <w:szCs w:val="22"/>
        </w:rPr>
        <w:t>the following real property:</w:t>
      </w:r>
    </w:p>
    <w:p w14:paraId="04E24950" w14:textId="77777777" w:rsidR="007D52F5" w:rsidRPr="007D52F5" w:rsidRDefault="007D52F5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</w:p>
    <w:p w14:paraId="78233B74" w14:textId="02A145E9" w:rsidR="00642860" w:rsidRPr="007D52F5" w:rsidRDefault="00642860" w:rsidP="007D52F5">
      <w:pPr>
        <w:pStyle w:val="BodyText"/>
        <w:numPr>
          <w:ilvl w:val="0"/>
          <w:numId w:val="1"/>
        </w:numPr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Property located in the City of </w:t>
      </w:r>
      <w:r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5" w:name="Text17"/>
      <w:r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bCs/>
          <w:sz w:val="22"/>
          <w:szCs w:val="22"/>
        </w:rPr>
      </w:r>
      <w:r w:rsidRPr="007D52F5">
        <w:rPr>
          <w:rFonts w:ascii="Arial" w:hAnsi="Arial" w:cs="Arial"/>
          <w:bCs/>
          <w:sz w:val="22"/>
          <w:szCs w:val="22"/>
        </w:rPr>
        <w:fldChar w:fldCharType="separate"/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Pr="007D52F5">
        <w:rPr>
          <w:rFonts w:ascii="Arial" w:hAnsi="Arial" w:cs="Arial"/>
          <w:bCs/>
          <w:sz w:val="22"/>
          <w:szCs w:val="22"/>
        </w:rPr>
        <w:t xml:space="preserve">, San Bernardino </w:t>
      </w:r>
      <w:r w:rsidR="003B4F46" w:rsidRPr="007D52F5">
        <w:rPr>
          <w:rFonts w:ascii="Arial" w:hAnsi="Arial" w:cs="Arial"/>
          <w:bCs/>
          <w:sz w:val="22"/>
          <w:szCs w:val="22"/>
        </w:rPr>
        <w:t>County</w:t>
      </w:r>
      <w:r w:rsidR="003B4F46">
        <w:rPr>
          <w:rFonts w:ascii="Arial" w:hAnsi="Arial" w:cs="Arial"/>
          <w:bCs/>
          <w:sz w:val="22"/>
          <w:szCs w:val="22"/>
        </w:rPr>
        <w:t xml:space="preserve"> </w:t>
      </w:r>
      <w:r w:rsidRPr="007D52F5">
        <w:rPr>
          <w:rFonts w:ascii="Arial" w:hAnsi="Arial" w:cs="Arial"/>
          <w:bCs/>
          <w:sz w:val="22"/>
          <w:szCs w:val="22"/>
        </w:rPr>
        <w:t xml:space="preserve">identified as Assessor’s Parcel No. 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APN #"/>
            </w:textInput>
          </w:ffData>
        </w:fldChar>
      </w:r>
      <w:bookmarkStart w:id="6" w:name="Text18"/>
      <w:r w:rsidR="00C20EC3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20EC3" w:rsidRPr="007D52F5">
        <w:rPr>
          <w:rFonts w:ascii="Arial" w:hAnsi="Arial" w:cs="Arial"/>
          <w:bCs/>
          <w:sz w:val="22"/>
          <w:szCs w:val="22"/>
        </w:rPr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C20EC3" w:rsidRPr="007D52F5">
        <w:rPr>
          <w:rFonts w:ascii="Arial" w:hAnsi="Arial" w:cs="Arial"/>
          <w:bCs/>
          <w:noProof/>
          <w:sz w:val="22"/>
          <w:szCs w:val="22"/>
        </w:rPr>
        <w:t>APN #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14:paraId="7AACD696" w14:textId="77777777" w:rsidR="00642860" w:rsidRPr="007D52F5" w:rsidRDefault="00642860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</w:p>
    <w:p w14:paraId="53B125A9" w14:textId="77777777" w:rsidR="00C20EC3" w:rsidRPr="007D52F5" w:rsidRDefault="00C20EC3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>At the above noticed</w:t>
      </w:r>
      <w:r w:rsidRPr="007D52F5">
        <w:rPr>
          <w:rFonts w:ascii="Arial" w:hAnsi="Arial" w:cs="Arial"/>
          <w:sz w:val="22"/>
          <w:szCs w:val="22"/>
        </w:rPr>
        <w:t xml:space="preserve"> </w:t>
      </w:r>
      <w:r w:rsidRPr="007D52F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r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sz w:val="22"/>
          <w:szCs w:val="22"/>
        </w:rPr>
      </w:r>
      <w:r w:rsidRPr="007D52F5">
        <w:rPr>
          <w:rFonts w:ascii="Arial" w:hAnsi="Arial" w:cs="Arial"/>
          <w:sz w:val="22"/>
          <w:szCs w:val="22"/>
        </w:rPr>
        <w:fldChar w:fldCharType="separate"/>
      </w:r>
      <w:r w:rsidRPr="007D52F5">
        <w:rPr>
          <w:rFonts w:ascii="Arial" w:hAnsi="Arial" w:cs="Arial"/>
          <w:noProof/>
          <w:sz w:val="22"/>
          <w:szCs w:val="22"/>
        </w:rPr>
        <w:t>[Month DD]</w:t>
      </w:r>
      <w:r w:rsidRPr="007D52F5">
        <w:rPr>
          <w:rFonts w:ascii="Arial" w:hAnsi="Arial" w:cs="Arial"/>
          <w:sz w:val="22"/>
          <w:szCs w:val="22"/>
        </w:rPr>
        <w:fldChar w:fldCharType="end"/>
      </w:r>
      <w:r w:rsidRPr="007D52F5">
        <w:rPr>
          <w:rFonts w:ascii="Arial" w:hAnsi="Arial" w:cs="Arial"/>
          <w:sz w:val="22"/>
          <w:szCs w:val="22"/>
        </w:rPr>
        <w:t>, 20</w:t>
      </w:r>
      <w:r w:rsidRPr="007D52F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sz w:val="22"/>
          <w:szCs w:val="22"/>
        </w:rPr>
      </w:r>
      <w:r w:rsidRPr="007D52F5">
        <w:rPr>
          <w:rFonts w:ascii="Arial" w:hAnsi="Arial" w:cs="Arial"/>
          <w:sz w:val="22"/>
          <w:szCs w:val="22"/>
        </w:rPr>
        <w:fldChar w:fldCharType="separate"/>
      </w:r>
      <w:r w:rsidRPr="007D52F5">
        <w:rPr>
          <w:rFonts w:ascii="Arial" w:hAnsi="Arial" w:cs="Arial"/>
          <w:noProof/>
          <w:sz w:val="22"/>
          <w:szCs w:val="22"/>
        </w:rPr>
        <w:t> </w:t>
      </w:r>
      <w:r w:rsidRPr="007D52F5">
        <w:rPr>
          <w:rFonts w:ascii="Arial" w:hAnsi="Arial" w:cs="Arial"/>
          <w:noProof/>
          <w:sz w:val="22"/>
          <w:szCs w:val="22"/>
        </w:rPr>
        <w:t> </w:t>
      </w:r>
      <w:r w:rsidRPr="007D52F5">
        <w:rPr>
          <w:rFonts w:ascii="Arial" w:hAnsi="Arial" w:cs="Arial"/>
          <w:sz w:val="22"/>
          <w:szCs w:val="22"/>
        </w:rPr>
        <w:fldChar w:fldCharType="end"/>
      </w:r>
      <w:r w:rsidRPr="007D52F5">
        <w:rPr>
          <w:rFonts w:ascii="Arial" w:hAnsi="Arial" w:cs="Arial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public meeting, the CWOB will consider whether to approve the disposition of the above-referenced real property. </w:t>
      </w:r>
      <w:r w:rsidR="00C236CF">
        <w:rPr>
          <w:rFonts w:ascii="Arial" w:hAnsi="Arial" w:cs="Arial"/>
          <w:spacing w:val="-2"/>
          <w:sz w:val="22"/>
          <w:szCs w:val="22"/>
        </w:rPr>
        <w:t>This serves as the required 10-day public notice of such action.</w:t>
      </w:r>
    </w:p>
    <w:p w14:paraId="4DFEB742" w14:textId="77777777" w:rsidR="00B74C9D" w:rsidRPr="007D52F5" w:rsidRDefault="00B74C9D">
      <w:pPr>
        <w:spacing w:before="1"/>
        <w:rPr>
          <w:rFonts w:ascii="Arial" w:eastAsia="Times New Roman" w:hAnsi="Arial" w:cs="Arial"/>
        </w:rPr>
      </w:pPr>
    </w:p>
    <w:p w14:paraId="3FC94A46" w14:textId="77777777" w:rsidR="00C20EC3" w:rsidRPr="007D52F5" w:rsidRDefault="00C20EC3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The proposed documents related to the CWOB’s consideration of the actions described above will be available for public inspection and copying at the cost of duplication at </w:t>
      </w:r>
      <w:r w:rsidR="00E65AD2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uccessor agency name and address"/>
              <w:format w:val="FIRST CAPITAL"/>
            </w:textInput>
          </w:ffData>
        </w:fldChar>
      </w:r>
      <w:r w:rsidR="00E65AD2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E65AD2">
        <w:rPr>
          <w:rFonts w:ascii="Arial" w:hAnsi="Arial" w:cs="Arial"/>
          <w:spacing w:val="-2"/>
          <w:sz w:val="22"/>
          <w:szCs w:val="22"/>
        </w:rPr>
      </w:r>
      <w:r w:rsidR="00E65AD2">
        <w:rPr>
          <w:rFonts w:ascii="Arial" w:hAnsi="Arial" w:cs="Arial"/>
          <w:spacing w:val="-2"/>
          <w:sz w:val="22"/>
          <w:szCs w:val="22"/>
        </w:rPr>
        <w:fldChar w:fldCharType="separate"/>
      </w:r>
      <w:r w:rsidR="00E65AD2">
        <w:rPr>
          <w:rFonts w:ascii="Arial" w:hAnsi="Arial" w:cs="Arial"/>
          <w:noProof/>
          <w:spacing w:val="-2"/>
          <w:sz w:val="22"/>
          <w:szCs w:val="22"/>
        </w:rPr>
        <w:t>Insert successor agency name and address</w:t>
      </w:r>
      <w:r w:rsidR="00E65AD2">
        <w:rPr>
          <w:rFonts w:ascii="Arial" w:hAnsi="Arial" w:cs="Arial"/>
          <w:spacing w:val="-2"/>
          <w:sz w:val="22"/>
          <w:szCs w:val="22"/>
        </w:rPr>
        <w:fldChar w:fldCharType="end"/>
      </w:r>
      <w:r w:rsidRPr="007D52F5">
        <w:rPr>
          <w:rFonts w:ascii="Arial" w:hAnsi="Arial" w:cs="Arial"/>
          <w:spacing w:val="-2"/>
          <w:sz w:val="22"/>
          <w:szCs w:val="22"/>
        </w:rPr>
        <w:t xml:space="preserve">, California during normal business hours. </w:t>
      </w:r>
    </w:p>
    <w:p w14:paraId="28333D77" w14:textId="77777777" w:rsidR="00C20EC3" w:rsidRPr="007D52F5" w:rsidRDefault="00C20EC3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</w:p>
    <w:p w14:paraId="50C9D67F" w14:textId="77777777" w:rsidR="007D52F5" w:rsidRPr="007D52F5" w:rsidRDefault="007D52F5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At the time and place noted above, all persons interested in the above matter may appear and be heard. </w:t>
      </w:r>
    </w:p>
    <w:p w14:paraId="6A369EED" w14:textId="77777777" w:rsidR="007D52F5" w:rsidRPr="007D52F5" w:rsidRDefault="007D52F5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</w:p>
    <w:p w14:paraId="4C7BCD4D" w14:textId="77777777" w:rsidR="00C20EC3" w:rsidRPr="007D52F5" w:rsidRDefault="00650B3B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PUBLIC</w:t>
      </w:r>
      <w:r w:rsidRPr="007D52F5">
        <w:rPr>
          <w:rFonts w:ascii="Arial" w:hAnsi="Arial" w:cs="Arial"/>
          <w:spacing w:val="-1"/>
          <w:sz w:val="22"/>
          <w:szCs w:val="22"/>
          <w:u w:val="single" w:color="000000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COMMENT</w:t>
      </w:r>
      <w:r w:rsidRPr="007D52F5">
        <w:rPr>
          <w:rFonts w:ascii="Arial" w:hAnsi="Arial" w:cs="Arial"/>
          <w:spacing w:val="3"/>
          <w:sz w:val="22"/>
          <w:szCs w:val="22"/>
          <w:u w:color="000000"/>
        </w:rPr>
        <w:t xml:space="preserve"> </w:t>
      </w:r>
      <w:r w:rsidR="00C20EC3" w:rsidRPr="007D52F5">
        <w:rPr>
          <w:rFonts w:ascii="Arial" w:hAnsi="Arial" w:cs="Arial"/>
          <w:spacing w:val="-2"/>
          <w:sz w:val="22"/>
          <w:szCs w:val="22"/>
        </w:rPr>
        <w:t>Interested persons</w:t>
      </w:r>
      <w:r w:rsidRPr="007D52F5">
        <w:rPr>
          <w:rFonts w:ascii="Arial" w:hAnsi="Arial" w:cs="Arial"/>
          <w:spacing w:val="-1"/>
          <w:sz w:val="22"/>
          <w:szCs w:val="22"/>
        </w:rPr>
        <w:t xml:space="preserve"> </w:t>
      </w:r>
      <w:r w:rsidR="00C20EC3" w:rsidRPr="007D52F5">
        <w:rPr>
          <w:rFonts w:ascii="Arial" w:hAnsi="Arial" w:cs="Arial"/>
          <w:spacing w:val="-1"/>
          <w:sz w:val="22"/>
          <w:szCs w:val="22"/>
        </w:rPr>
        <w:t xml:space="preserve">may submit written comments addressed to the CWOB, c/o </w:t>
      </w:r>
      <w:r w:rsidR="00C20EC3" w:rsidRPr="007D52F5">
        <w:rPr>
          <w:rFonts w:ascii="Arial" w:hAnsi="Arial" w:cs="Arial"/>
          <w:spacing w:val="-2"/>
          <w:sz w:val="22"/>
          <w:szCs w:val="22"/>
        </w:rPr>
        <w:t xml:space="preserve">Successor Agency to the Redevelopment Agency of 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C20EC3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20EC3" w:rsidRPr="007D52F5">
        <w:rPr>
          <w:rFonts w:ascii="Arial" w:hAnsi="Arial" w:cs="Arial"/>
          <w:bCs/>
          <w:sz w:val="22"/>
          <w:szCs w:val="22"/>
        </w:rPr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C20EC3" w:rsidRPr="007D52F5">
        <w:rPr>
          <w:rFonts w:ascii="Arial" w:hAnsi="Arial" w:cs="Arial"/>
          <w:bCs/>
          <w:noProof/>
          <w:sz w:val="22"/>
          <w:szCs w:val="22"/>
        </w:rPr>
        <w:t>Entity Name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end"/>
      </w:r>
      <w:r w:rsidR="00C20EC3" w:rsidRPr="007D52F5">
        <w:rPr>
          <w:rFonts w:ascii="Arial" w:hAnsi="Arial" w:cs="Arial"/>
          <w:bCs/>
          <w:sz w:val="22"/>
          <w:szCs w:val="22"/>
        </w:rPr>
        <w:t xml:space="preserve">, </w:t>
      </w:r>
      <w:r w:rsidR="00BA3720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uccessor agency address"/>
              <w:format w:val="FIRST CAPITAL"/>
            </w:textInput>
          </w:ffData>
        </w:fldChar>
      </w:r>
      <w:r w:rsidR="00BA3720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BA3720">
        <w:rPr>
          <w:rFonts w:ascii="Arial" w:hAnsi="Arial" w:cs="Arial"/>
          <w:spacing w:val="-2"/>
          <w:sz w:val="22"/>
          <w:szCs w:val="22"/>
        </w:rPr>
      </w:r>
      <w:r w:rsidR="00BA3720">
        <w:rPr>
          <w:rFonts w:ascii="Arial" w:hAnsi="Arial" w:cs="Arial"/>
          <w:spacing w:val="-2"/>
          <w:sz w:val="22"/>
          <w:szCs w:val="22"/>
        </w:rPr>
        <w:fldChar w:fldCharType="separate"/>
      </w:r>
      <w:r w:rsidR="00BA3720">
        <w:rPr>
          <w:rFonts w:ascii="Arial" w:hAnsi="Arial" w:cs="Arial"/>
          <w:noProof/>
          <w:spacing w:val="-2"/>
          <w:sz w:val="22"/>
          <w:szCs w:val="22"/>
        </w:rPr>
        <w:t>Insert successor agency address</w:t>
      </w:r>
      <w:r w:rsidR="00BA3720">
        <w:rPr>
          <w:rFonts w:ascii="Arial" w:hAnsi="Arial" w:cs="Arial"/>
          <w:spacing w:val="-2"/>
          <w:sz w:val="22"/>
          <w:szCs w:val="22"/>
        </w:rPr>
        <w:fldChar w:fldCharType="end"/>
      </w:r>
      <w:r w:rsidR="00C20EC3" w:rsidRPr="007D52F5">
        <w:rPr>
          <w:rFonts w:ascii="Arial" w:hAnsi="Arial" w:cs="Arial"/>
          <w:spacing w:val="-2"/>
          <w:sz w:val="22"/>
          <w:szCs w:val="22"/>
        </w:rPr>
        <w:t>, prior to 5:00 p.m. on</w:t>
      </w:r>
      <w:r w:rsidR="0030118D">
        <w:rPr>
          <w:rFonts w:ascii="Arial" w:hAnsi="Arial" w:cs="Arial"/>
          <w:spacing w:val="-2"/>
          <w:sz w:val="22"/>
          <w:szCs w:val="22"/>
        </w:rPr>
        <w:t xml:space="preserve"> </w:t>
      </w:r>
      <w:r w:rsidR="0030118D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19"/>
            <w:enabled/>
            <w:calcOnExit/>
            <w:helpText w:type="text" w:val="Enter date of last business day prior to the CWOB meeting date."/>
            <w:statusText w:type="text" w:val="Enter date of last business day prior to the CWOB meeting date."/>
            <w:textInput>
              <w:default w:val="Month DD"/>
            </w:textInput>
          </w:ffData>
        </w:fldChar>
      </w:r>
      <w:bookmarkStart w:id="7" w:name="Text19"/>
      <w:r w:rsidR="0030118D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30118D">
        <w:rPr>
          <w:rFonts w:ascii="Arial" w:hAnsi="Arial" w:cs="Arial"/>
          <w:spacing w:val="-2"/>
          <w:sz w:val="22"/>
          <w:szCs w:val="22"/>
        </w:rPr>
      </w:r>
      <w:r w:rsidR="0030118D">
        <w:rPr>
          <w:rFonts w:ascii="Arial" w:hAnsi="Arial" w:cs="Arial"/>
          <w:spacing w:val="-2"/>
          <w:sz w:val="22"/>
          <w:szCs w:val="22"/>
        </w:rPr>
        <w:fldChar w:fldCharType="separate"/>
      </w:r>
      <w:r w:rsidR="0030118D">
        <w:rPr>
          <w:rFonts w:ascii="Arial" w:hAnsi="Arial" w:cs="Arial"/>
          <w:noProof/>
          <w:spacing w:val="-2"/>
          <w:sz w:val="22"/>
          <w:szCs w:val="22"/>
        </w:rPr>
        <w:t>Month DD</w:t>
      </w:r>
      <w:r w:rsidR="0030118D">
        <w:rPr>
          <w:rFonts w:ascii="Arial" w:hAnsi="Arial" w:cs="Arial"/>
          <w:spacing w:val="-2"/>
          <w:sz w:val="22"/>
          <w:szCs w:val="22"/>
        </w:rPr>
        <w:fldChar w:fldCharType="end"/>
      </w:r>
      <w:bookmarkEnd w:id="7"/>
      <w:r w:rsidR="007D52F5" w:rsidRPr="007D52F5">
        <w:rPr>
          <w:rFonts w:ascii="Arial" w:hAnsi="Arial" w:cs="Arial"/>
          <w:sz w:val="22"/>
          <w:szCs w:val="22"/>
        </w:rPr>
        <w:t>, 20</w:t>
      </w:r>
      <w:r w:rsidR="007D52F5" w:rsidRPr="007D52F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D52F5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7D52F5" w:rsidRPr="007D52F5">
        <w:rPr>
          <w:rFonts w:ascii="Arial" w:hAnsi="Arial" w:cs="Arial"/>
          <w:sz w:val="22"/>
          <w:szCs w:val="22"/>
        </w:rPr>
      </w:r>
      <w:r w:rsidR="007D52F5" w:rsidRPr="007D52F5">
        <w:rPr>
          <w:rFonts w:ascii="Arial" w:hAnsi="Arial" w:cs="Arial"/>
          <w:sz w:val="22"/>
          <w:szCs w:val="22"/>
        </w:rPr>
        <w:fldChar w:fldCharType="separate"/>
      </w:r>
      <w:r w:rsidR="007D52F5" w:rsidRPr="007D52F5">
        <w:rPr>
          <w:rFonts w:ascii="Arial" w:hAnsi="Arial" w:cs="Arial"/>
          <w:noProof/>
          <w:sz w:val="22"/>
          <w:szCs w:val="22"/>
        </w:rPr>
        <w:t> </w:t>
      </w:r>
      <w:r w:rsidR="007D52F5" w:rsidRPr="007D52F5">
        <w:rPr>
          <w:rFonts w:ascii="Arial" w:hAnsi="Arial" w:cs="Arial"/>
          <w:noProof/>
          <w:sz w:val="22"/>
          <w:szCs w:val="22"/>
        </w:rPr>
        <w:t> </w:t>
      </w:r>
      <w:r w:rsidR="007D52F5" w:rsidRPr="007D52F5">
        <w:rPr>
          <w:rFonts w:ascii="Arial" w:hAnsi="Arial" w:cs="Arial"/>
          <w:sz w:val="22"/>
          <w:szCs w:val="22"/>
        </w:rPr>
        <w:fldChar w:fldCharType="end"/>
      </w:r>
      <w:r w:rsidR="007D52F5" w:rsidRPr="007D52F5">
        <w:rPr>
          <w:rFonts w:ascii="Arial" w:hAnsi="Arial" w:cs="Arial"/>
          <w:sz w:val="22"/>
          <w:szCs w:val="22"/>
        </w:rPr>
        <w:t xml:space="preserve">. </w:t>
      </w:r>
    </w:p>
    <w:p w14:paraId="447FEFB2" w14:textId="77777777" w:rsidR="007D52F5" w:rsidRDefault="007D52F5">
      <w:pPr>
        <w:pStyle w:val="BodyText"/>
        <w:ind w:left="200" w:right="196"/>
        <w:jc w:val="both"/>
        <w:rPr>
          <w:rFonts w:ascii="Arial" w:hAnsi="Arial" w:cs="Arial"/>
          <w:spacing w:val="-1"/>
          <w:sz w:val="22"/>
          <w:szCs w:val="22"/>
        </w:rPr>
      </w:pPr>
    </w:p>
    <w:p w14:paraId="7B1B48A4" w14:textId="77777777" w:rsidR="00293B89" w:rsidRPr="00293B89" w:rsidRDefault="00293B89" w:rsidP="00293B89">
      <w:pPr>
        <w:ind w:left="180" w:right="220"/>
        <w:jc w:val="both"/>
        <w:rPr>
          <w:rFonts w:ascii="Arial" w:hAnsi="Arial" w:cs="Arial"/>
          <w:szCs w:val="16"/>
        </w:rPr>
      </w:pPr>
      <w:r w:rsidRPr="00293B89">
        <w:rPr>
          <w:rFonts w:ascii="Arial" w:hAnsi="Arial" w:cs="Arial"/>
          <w:szCs w:val="16"/>
        </w:rPr>
        <w:t xml:space="preserve">The </w:t>
      </w:r>
      <w:r w:rsidR="00EA79BF">
        <w:rPr>
          <w:rFonts w:ascii="Arial" w:hAnsi="Arial" w:cs="Arial"/>
          <w:szCs w:val="16"/>
        </w:rPr>
        <w:t xml:space="preserve">Countywide Oversight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>oard</w:t>
      </w:r>
      <w:r w:rsidR="00EA79BF">
        <w:rPr>
          <w:rFonts w:ascii="Arial" w:hAnsi="Arial" w:cs="Arial"/>
          <w:szCs w:val="16"/>
        </w:rPr>
        <w:t>’s</w:t>
      </w:r>
      <w:r w:rsidRPr="00293B89">
        <w:rPr>
          <w:rFonts w:ascii="Arial" w:hAnsi="Arial" w:cs="Arial"/>
          <w:szCs w:val="16"/>
        </w:rPr>
        <w:t xml:space="preserve"> meeting facility is accessible to persons with disabilities. If assistive listening devices or other auxiliary aids or services are needed </w:t>
      </w:r>
      <w:proofErr w:type="gramStart"/>
      <w:r w:rsidRPr="00293B89">
        <w:rPr>
          <w:rFonts w:ascii="Arial" w:hAnsi="Arial" w:cs="Arial"/>
          <w:szCs w:val="16"/>
        </w:rPr>
        <w:t>in order to</w:t>
      </w:r>
      <w:proofErr w:type="gramEnd"/>
      <w:r w:rsidRPr="00293B89">
        <w:rPr>
          <w:rFonts w:ascii="Arial" w:hAnsi="Arial" w:cs="Arial"/>
          <w:szCs w:val="16"/>
        </w:rPr>
        <w:t xml:space="preserve"> participate in the public meeting, requests should be made through the </w:t>
      </w:r>
      <w:r w:rsidR="00E65AD2">
        <w:rPr>
          <w:rFonts w:ascii="Arial" w:hAnsi="Arial" w:cs="Arial"/>
          <w:szCs w:val="16"/>
        </w:rPr>
        <w:t xml:space="preserve">San Bernardino County </w:t>
      </w:r>
      <w:r>
        <w:rPr>
          <w:rFonts w:ascii="Arial" w:hAnsi="Arial" w:cs="Arial"/>
          <w:szCs w:val="16"/>
        </w:rPr>
        <w:t>C</w:t>
      </w:r>
      <w:r w:rsidRPr="00293B89">
        <w:rPr>
          <w:rFonts w:ascii="Arial" w:hAnsi="Arial" w:cs="Arial"/>
          <w:szCs w:val="16"/>
        </w:rPr>
        <w:t xml:space="preserve">lerk of the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 xml:space="preserve">oard at least three (3) business days prior to the </w:t>
      </w:r>
      <w:r>
        <w:rPr>
          <w:rFonts w:ascii="Arial" w:hAnsi="Arial" w:cs="Arial"/>
          <w:szCs w:val="16"/>
        </w:rPr>
        <w:t xml:space="preserve">CWOB </w:t>
      </w:r>
      <w:r w:rsidRPr="00293B89">
        <w:rPr>
          <w:rFonts w:ascii="Arial" w:hAnsi="Arial" w:cs="Arial"/>
          <w:szCs w:val="16"/>
        </w:rPr>
        <w:t xml:space="preserve">meeting. The </w:t>
      </w:r>
      <w:r>
        <w:rPr>
          <w:rFonts w:ascii="Arial" w:hAnsi="Arial" w:cs="Arial"/>
          <w:szCs w:val="16"/>
        </w:rPr>
        <w:t>C</w:t>
      </w:r>
      <w:r w:rsidRPr="00293B89">
        <w:rPr>
          <w:rFonts w:ascii="Arial" w:hAnsi="Arial" w:cs="Arial"/>
          <w:szCs w:val="16"/>
        </w:rPr>
        <w:t xml:space="preserve">lerk’s telephone number is (909) 387-3841 and the office is located at 385 </w:t>
      </w:r>
      <w:r>
        <w:rPr>
          <w:rFonts w:ascii="Arial" w:hAnsi="Arial" w:cs="Arial"/>
          <w:szCs w:val="16"/>
        </w:rPr>
        <w:t>N</w:t>
      </w:r>
      <w:r w:rsidRPr="00293B89">
        <w:rPr>
          <w:rFonts w:ascii="Arial" w:hAnsi="Arial" w:cs="Arial"/>
          <w:szCs w:val="16"/>
        </w:rPr>
        <w:t xml:space="preserve">orth </w:t>
      </w:r>
      <w:r>
        <w:rPr>
          <w:rFonts w:ascii="Arial" w:hAnsi="Arial" w:cs="Arial"/>
          <w:szCs w:val="16"/>
        </w:rPr>
        <w:t>A</w:t>
      </w:r>
      <w:r w:rsidRPr="00293B89">
        <w:rPr>
          <w:rFonts w:ascii="Arial" w:hAnsi="Arial" w:cs="Arial"/>
          <w:szCs w:val="16"/>
        </w:rPr>
        <w:t xml:space="preserve">rrowhead </w:t>
      </w:r>
      <w:r>
        <w:rPr>
          <w:rFonts w:ascii="Arial" w:hAnsi="Arial" w:cs="Arial"/>
          <w:szCs w:val="16"/>
        </w:rPr>
        <w:t>A</w:t>
      </w:r>
      <w:r w:rsidRPr="00293B89">
        <w:rPr>
          <w:rFonts w:ascii="Arial" w:hAnsi="Arial" w:cs="Arial"/>
          <w:szCs w:val="16"/>
        </w:rPr>
        <w:t>venue, 2</w:t>
      </w:r>
      <w:r w:rsidRPr="00293B89">
        <w:rPr>
          <w:rFonts w:ascii="Arial" w:hAnsi="Arial" w:cs="Arial"/>
          <w:szCs w:val="16"/>
          <w:vertAlign w:val="superscript"/>
        </w:rPr>
        <w:t>nd</w:t>
      </w:r>
      <w:r w:rsidRPr="00293B89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F</w:t>
      </w:r>
      <w:r w:rsidRPr="00293B89">
        <w:rPr>
          <w:rFonts w:ascii="Arial" w:hAnsi="Arial" w:cs="Arial"/>
          <w:szCs w:val="16"/>
        </w:rPr>
        <w:t xml:space="preserve">loor, </w:t>
      </w:r>
      <w:r>
        <w:rPr>
          <w:rFonts w:ascii="Arial" w:hAnsi="Arial" w:cs="Arial"/>
          <w:szCs w:val="16"/>
        </w:rPr>
        <w:t>S</w:t>
      </w:r>
      <w:r w:rsidRPr="00293B89">
        <w:rPr>
          <w:rFonts w:ascii="Arial" w:hAnsi="Arial" w:cs="Arial"/>
          <w:szCs w:val="16"/>
        </w:rPr>
        <w:t xml:space="preserve">an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 xml:space="preserve">ernardino, </w:t>
      </w:r>
      <w:r>
        <w:rPr>
          <w:rFonts w:ascii="Arial" w:hAnsi="Arial" w:cs="Arial"/>
          <w:szCs w:val="16"/>
        </w:rPr>
        <w:t>CA</w:t>
      </w:r>
      <w:r w:rsidRPr="00293B89">
        <w:rPr>
          <w:rFonts w:ascii="Arial" w:hAnsi="Arial" w:cs="Arial"/>
          <w:szCs w:val="16"/>
        </w:rPr>
        <w:t>.</w:t>
      </w:r>
    </w:p>
    <w:p w14:paraId="60BEB8A2" w14:textId="77777777" w:rsidR="00293B89" w:rsidRDefault="00293B89" w:rsidP="00293B89">
      <w:pPr>
        <w:pStyle w:val="BodyText"/>
        <w:ind w:left="180" w:right="220"/>
        <w:jc w:val="both"/>
        <w:rPr>
          <w:rFonts w:ascii="Arial" w:hAnsi="Arial" w:cs="Arial"/>
          <w:spacing w:val="-1"/>
          <w:sz w:val="22"/>
          <w:szCs w:val="22"/>
        </w:rPr>
      </w:pPr>
    </w:p>
    <w:p w14:paraId="0FBDFED7" w14:textId="77777777" w:rsidR="00B74C9D" w:rsidRPr="007D52F5" w:rsidRDefault="00B74C9D">
      <w:pPr>
        <w:pStyle w:val="BodyText"/>
        <w:ind w:left="200" w:right="196"/>
        <w:jc w:val="both"/>
        <w:rPr>
          <w:rFonts w:ascii="Arial" w:hAnsi="Arial" w:cs="Arial"/>
          <w:sz w:val="22"/>
          <w:szCs w:val="22"/>
        </w:rPr>
      </w:pPr>
    </w:p>
    <w:p w14:paraId="06E6255F" w14:textId="77777777" w:rsidR="00B74C9D" w:rsidRPr="007D52F5" w:rsidRDefault="007D52F5">
      <w:pPr>
        <w:spacing w:before="6"/>
        <w:rPr>
          <w:rFonts w:ascii="Arial" w:eastAsia="Times New Roman" w:hAnsi="Arial" w:cs="Arial"/>
        </w:rPr>
      </w:pPr>
      <w:r w:rsidRPr="007D52F5">
        <w:rPr>
          <w:rFonts w:ascii="Arial" w:eastAsia="Times New Roman" w:hAnsi="Arial" w:cs="Arial"/>
        </w:rPr>
        <w:tab/>
      </w:r>
    </w:p>
    <w:p w14:paraId="463467E1" w14:textId="77777777" w:rsidR="007D52F5" w:rsidRPr="007D52F5" w:rsidRDefault="007D52F5">
      <w:pPr>
        <w:spacing w:before="6"/>
        <w:rPr>
          <w:rFonts w:ascii="Arial" w:eastAsia="Times New Roman" w:hAnsi="Arial" w:cs="Arial"/>
        </w:rPr>
      </w:pPr>
    </w:p>
    <w:p w14:paraId="63820FAF" w14:textId="77777777"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  <w:r w:rsidRPr="007D52F5">
        <w:rPr>
          <w:rFonts w:ascii="Arial" w:eastAsia="Times New Roman" w:hAnsi="Arial" w:cs="Arial"/>
        </w:rPr>
        <w:tab/>
      </w:r>
      <w:r w:rsidR="002C5873">
        <w:rPr>
          <w:rFonts w:ascii="Arial" w:hAnsi="Arial" w:cs="Arial"/>
        </w:rPr>
        <w:t>LYNNA MONELL</w:t>
      </w:r>
    </w:p>
    <w:p w14:paraId="0FA08A76" w14:textId="77777777" w:rsidR="007D52F5" w:rsidRPr="007D52F5" w:rsidRDefault="007D52F5" w:rsidP="007D52F5">
      <w:pPr>
        <w:tabs>
          <w:tab w:val="left" w:pos="4680"/>
        </w:tabs>
        <w:ind w:left="4680"/>
        <w:rPr>
          <w:rFonts w:ascii="Arial" w:hAnsi="Arial" w:cs="Arial"/>
        </w:rPr>
      </w:pPr>
      <w:r w:rsidRPr="007D52F5">
        <w:rPr>
          <w:rFonts w:ascii="Arial" w:hAnsi="Arial" w:cs="Arial"/>
        </w:rPr>
        <w:t>Secretary to the San Bernardino Countywide Oversight Board</w:t>
      </w:r>
    </w:p>
    <w:p w14:paraId="1CEC9B33" w14:textId="77777777"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14:paraId="3C0AAE32" w14:textId="77777777"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14:paraId="00C996A0" w14:textId="77777777" w:rsidR="007D52F5" w:rsidRDefault="007D52F5" w:rsidP="007D52F5">
      <w:pPr>
        <w:tabs>
          <w:tab w:val="left" w:pos="4680"/>
        </w:tabs>
        <w:rPr>
          <w:rFonts w:ascii="Arial" w:hAnsi="Arial" w:cs="Arial"/>
        </w:rPr>
      </w:pPr>
      <w:r w:rsidRPr="007D52F5">
        <w:rPr>
          <w:rFonts w:ascii="Arial" w:hAnsi="Arial" w:cs="Arial"/>
        </w:rPr>
        <w:tab/>
      </w:r>
      <w:r w:rsidRPr="007D52F5">
        <w:rPr>
          <w:rFonts w:ascii="Arial" w:hAnsi="Arial" w:cs="Arial"/>
        </w:rPr>
        <w:tab/>
      </w:r>
      <w:r w:rsidRPr="007D52F5">
        <w:rPr>
          <w:rFonts w:ascii="Arial" w:hAnsi="Arial" w:cs="Arial"/>
        </w:rPr>
        <w:tab/>
      </w:r>
    </w:p>
    <w:p w14:paraId="50A41F29" w14:textId="77777777" w:rsid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14:paraId="434C5A16" w14:textId="77777777"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Publish: </w:t>
      </w:r>
      <w:r w:rsidRPr="007D52F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r w:rsidRPr="007D52F5">
        <w:rPr>
          <w:rFonts w:ascii="Arial" w:hAnsi="Arial" w:cs="Arial"/>
        </w:rPr>
        <w:instrText xml:space="preserve"> FORMTEXT </w:instrText>
      </w:r>
      <w:r w:rsidRPr="007D52F5">
        <w:rPr>
          <w:rFonts w:ascii="Arial" w:hAnsi="Arial" w:cs="Arial"/>
        </w:rPr>
      </w:r>
      <w:r w:rsidRPr="007D52F5">
        <w:rPr>
          <w:rFonts w:ascii="Arial" w:hAnsi="Arial" w:cs="Arial"/>
        </w:rPr>
        <w:fldChar w:fldCharType="separate"/>
      </w:r>
      <w:r w:rsidRPr="007D52F5">
        <w:rPr>
          <w:rFonts w:ascii="Arial" w:hAnsi="Arial" w:cs="Arial"/>
          <w:noProof/>
        </w:rPr>
        <w:t>[Month DD]</w:t>
      </w:r>
      <w:r w:rsidRPr="007D52F5">
        <w:rPr>
          <w:rFonts w:ascii="Arial" w:hAnsi="Arial" w:cs="Arial"/>
        </w:rPr>
        <w:fldChar w:fldCharType="end"/>
      </w:r>
      <w:r w:rsidRPr="007D52F5">
        <w:rPr>
          <w:rFonts w:ascii="Arial" w:hAnsi="Arial" w:cs="Arial"/>
        </w:rPr>
        <w:t>, 20</w:t>
      </w:r>
      <w:r w:rsidRPr="007D52F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7D52F5">
        <w:rPr>
          <w:rFonts w:ascii="Arial" w:hAnsi="Arial" w:cs="Arial"/>
        </w:rPr>
        <w:instrText xml:space="preserve"> FORMTEXT </w:instrText>
      </w:r>
      <w:r w:rsidRPr="007D52F5">
        <w:rPr>
          <w:rFonts w:ascii="Arial" w:hAnsi="Arial" w:cs="Arial"/>
        </w:rPr>
      </w:r>
      <w:r w:rsidRPr="007D52F5">
        <w:rPr>
          <w:rFonts w:ascii="Arial" w:hAnsi="Arial" w:cs="Arial"/>
        </w:rPr>
        <w:fldChar w:fldCharType="separate"/>
      </w:r>
      <w:r w:rsidRPr="007D52F5">
        <w:rPr>
          <w:rFonts w:ascii="Arial" w:hAnsi="Arial" w:cs="Arial"/>
          <w:noProof/>
        </w:rPr>
        <w:t> </w:t>
      </w:r>
      <w:r w:rsidRPr="007D52F5">
        <w:rPr>
          <w:rFonts w:ascii="Arial" w:hAnsi="Arial" w:cs="Arial"/>
          <w:noProof/>
        </w:rPr>
        <w:t> </w:t>
      </w:r>
      <w:r w:rsidRPr="007D52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[Note: Publish at least 10 days prior to the CWOB meeting]</w:t>
      </w:r>
    </w:p>
    <w:p w14:paraId="6328DC66" w14:textId="77777777" w:rsidR="007D52F5" w:rsidRPr="007D52F5" w:rsidRDefault="007D52F5">
      <w:pPr>
        <w:spacing w:before="6"/>
        <w:rPr>
          <w:rFonts w:ascii="Times New Roman" w:eastAsia="Times New Roman" w:hAnsi="Times New Roman" w:cs="Times New Roman"/>
        </w:rPr>
      </w:pPr>
    </w:p>
    <w:sectPr w:rsidR="007D52F5" w:rsidRPr="007D52F5">
      <w:type w:val="continuous"/>
      <w:pgSz w:w="12240" w:h="15840"/>
      <w:pgMar w:top="6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1D61"/>
    <w:multiLevelType w:val="hybridMultilevel"/>
    <w:tmpl w:val="7F78B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25"/>
    <w:rsid w:val="000106C7"/>
    <w:rsid w:val="000E276E"/>
    <w:rsid w:val="00282BB0"/>
    <w:rsid w:val="00293B89"/>
    <w:rsid w:val="002A747E"/>
    <w:rsid w:val="002C5873"/>
    <w:rsid w:val="002F00F6"/>
    <w:rsid w:val="0030118D"/>
    <w:rsid w:val="00341E5F"/>
    <w:rsid w:val="003760C1"/>
    <w:rsid w:val="003B4F46"/>
    <w:rsid w:val="003E12EF"/>
    <w:rsid w:val="004C6925"/>
    <w:rsid w:val="0056721C"/>
    <w:rsid w:val="00622138"/>
    <w:rsid w:val="00642860"/>
    <w:rsid w:val="00650B3B"/>
    <w:rsid w:val="006F6198"/>
    <w:rsid w:val="00775BDA"/>
    <w:rsid w:val="007D52F5"/>
    <w:rsid w:val="008173EB"/>
    <w:rsid w:val="00841AB5"/>
    <w:rsid w:val="00942A1A"/>
    <w:rsid w:val="009521DB"/>
    <w:rsid w:val="00956C83"/>
    <w:rsid w:val="00A14AEB"/>
    <w:rsid w:val="00A830B7"/>
    <w:rsid w:val="00AC7535"/>
    <w:rsid w:val="00B26513"/>
    <w:rsid w:val="00B74C9D"/>
    <w:rsid w:val="00BA3720"/>
    <w:rsid w:val="00C20EC3"/>
    <w:rsid w:val="00C236CF"/>
    <w:rsid w:val="00D5009F"/>
    <w:rsid w:val="00E65AD2"/>
    <w:rsid w:val="00EA79BF"/>
    <w:rsid w:val="00EC7B18"/>
    <w:rsid w:val="00F25728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8819"/>
  <w15:docId w15:val="{C5A8CE6E-3AB6-4403-8656-850EACF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6C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11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AppData\Local\Microsoft\Windows\INetCache\Content.Outlook\6OJWV0D0\10-Day%20Public%20Notice%20Suceessor%20Agency%20Property%20Disposition%20(1-10-19)%20(00000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5773-E115-4F5B-B575-2A8E00F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10-Day Public Notice Suceessor Agency Property Disposition (1-10-19) (00000003)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Bernardino</vt:lpstr>
    </vt:vector>
  </TitlesOfParts>
  <Company>eda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Bernardino</dc:title>
  <dc:creator>Zyss, Franciliza</dc:creator>
  <cp:lastModifiedBy>Zyss, Franciliza</cp:lastModifiedBy>
  <cp:revision>2</cp:revision>
  <cp:lastPrinted>2018-12-27T19:38:00Z</cp:lastPrinted>
  <dcterms:created xsi:type="dcterms:W3CDTF">2021-07-26T20:52:00Z</dcterms:created>
  <dcterms:modified xsi:type="dcterms:W3CDTF">2021-07-26T20:52:00Z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2017-01-25T00:00:00Z</vt:filetime>
  </property>
</Properties>
</file>